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21596" w14:textId="77777777" w:rsidR="008B650F" w:rsidRDefault="008B650F">
      <w:pPr>
        <w:spacing w:after="0"/>
        <w:jc w:val="left"/>
        <w:rPr>
          <w:rFonts w:ascii="Arial" w:eastAsia="Arial" w:hAnsi="Arial"/>
          <w:b/>
          <w:sz w:val="36"/>
          <w:szCs w:val="36"/>
        </w:rPr>
      </w:pPr>
    </w:p>
    <w:p w14:paraId="0C230BF7" w14:textId="77777777" w:rsidR="008B650F" w:rsidRDefault="00F64F13">
      <w:pPr>
        <w:rPr>
          <w:rFonts w:ascii="Arial" w:eastAsia="Arial" w:hAnsi="Arial"/>
          <w:b/>
          <w:sz w:val="36"/>
          <w:szCs w:val="36"/>
        </w:rPr>
      </w:pPr>
      <w:r>
        <w:rPr>
          <w:rFonts w:ascii="Arial" w:eastAsia="Arial" w:hAnsi="Arial"/>
          <w:b/>
          <w:sz w:val="36"/>
          <w:szCs w:val="36"/>
        </w:rPr>
        <w:t>Order Schedule 2 (Staff Transfer)</w:t>
      </w:r>
    </w:p>
    <w:p w14:paraId="76E2D897" w14:textId="77777777" w:rsidR="008B650F" w:rsidRDefault="00F64F13">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779C0B7E" w14:textId="77777777" w:rsidR="008B650F" w:rsidRDefault="00F64F13">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3871DDAE" w14:textId="77777777" w:rsidR="008B650F" w:rsidRDefault="00F64F13">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03522E43" w14:textId="77777777" w:rsidR="008B650F" w:rsidRDefault="00F64F13">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02C56FD9" w14:textId="77777777" w:rsidR="008B650F" w:rsidRDefault="00F64F13">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6B609174" w14:textId="77777777" w:rsidR="008B650F" w:rsidRDefault="00F64F13">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2B8F3C3" w14:textId="77777777" w:rsidR="008B650F" w:rsidRDefault="00F64F13">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3C6C764D" w14:textId="77777777" w:rsidR="008B650F" w:rsidRDefault="00F64F13">
      <w:pPr>
        <w:rPr>
          <w:rFonts w:ascii="Arial" w:eastAsia="Arial" w:hAnsi="Arial"/>
          <w:sz w:val="24"/>
          <w:szCs w:val="24"/>
        </w:rPr>
      </w:pPr>
      <w:r>
        <w:rPr>
          <w:rFonts w:ascii="Arial" w:eastAsia="Arial" w:hAnsi="Arial"/>
          <w:sz w:val="24"/>
          <w:szCs w:val="24"/>
        </w:rPr>
        <w:t>Part E (dealing with staff transfer on exit) shall apply to every Contract.</w:t>
      </w:r>
    </w:p>
    <w:p w14:paraId="2803488F" w14:textId="77777777" w:rsidR="008B650F" w:rsidRDefault="00F64F13">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14:paraId="21034E99" w14:textId="77777777" w:rsidR="008B650F" w:rsidRDefault="008B650F">
      <w:pPr>
        <w:keepNext/>
        <w:pBdr>
          <w:top w:val="nil"/>
          <w:left w:val="nil"/>
          <w:bottom w:val="nil"/>
          <w:right w:val="nil"/>
          <w:between w:val="nil"/>
        </w:pBdr>
        <w:rPr>
          <w:rFonts w:ascii="Arial" w:eastAsia="Arial" w:hAnsi="Arial"/>
          <w:b/>
          <w:smallCaps/>
          <w:color w:val="000000"/>
          <w:sz w:val="24"/>
          <w:szCs w:val="24"/>
        </w:rPr>
      </w:pPr>
    </w:p>
    <w:p w14:paraId="16EB0359" w14:textId="77777777" w:rsidR="008B650F" w:rsidRDefault="00F64F13">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0EC36E9" w14:textId="77777777" w:rsidR="008B650F" w:rsidRDefault="00F64F13">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8B650F" w14:paraId="3F068E8C" w14:textId="77777777">
        <w:tc>
          <w:tcPr>
            <w:tcW w:w="2917" w:type="dxa"/>
          </w:tcPr>
          <w:p w14:paraId="110370B9" w14:textId="77777777" w:rsidR="008B650F" w:rsidRDefault="00F64F13">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4C082825" w14:textId="77777777" w:rsidR="008B650F" w:rsidRDefault="00F64F13">
            <w:pPr>
              <w:numPr>
                <w:ilvl w:val="0"/>
                <w:numId w:val="6"/>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6FF90375" w14:textId="77777777" w:rsidR="008B650F" w:rsidRDefault="008B650F">
            <w:pPr>
              <w:numPr>
                <w:ilvl w:val="0"/>
                <w:numId w:val="6"/>
              </w:numPr>
              <w:tabs>
                <w:tab w:val="left" w:pos="-179"/>
                <w:tab w:val="left" w:pos="-9"/>
              </w:tabs>
              <w:spacing w:after="120"/>
              <w:rPr>
                <w:rFonts w:ascii="Arial" w:eastAsia="Arial" w:hAnsi="Arial"/>
                <w:sz w:val="24"/>
                <w:szCs w:val="24"/>
              </w:rPr>
            </w:pPr>
          </w:p>
        </w:tc>
      </w:tr>
      <w:tr w:rsidR="008B650F" w14:paraId="20DC3D1E" w14:textId="77777777">
        <w:tc>
          <w:tcPr>
            <w:tcW w:w="2917" w:type="dxa"/>
          </w:tcPr>
          <w:p w14:paraId="79977230" w14:textId="77777777" w:rsidR="008B650F" w:rsidRDefault="00F64F13">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14:paraId="420499C4" w14:textId="77777777" w:rsidR="008B650F" w:rsidRDefault="00F64F13">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58BD7A2"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8B650F" w14:paraId="46A9A1E9" w14:textId="77777777">
        <w:tc>
          <w:tcPr>
            <w:tcW w:w="2917" w:type="dxa"/>
          </w:tcPr>
          <w:p w14:paraId="3C216484"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819F3C4"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8B650F" w14:paraId="0353EF8B" w14:textId="77777777">
        <w:tc>
          <w:tcPr>
            <w:tcW w:w="2917" w:type="dxa"/>
          </w:tcPr>
          <w:p w14:paraId="74B53D36"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7FA2B17"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8B650F" w14:paraId="68102657" w14:textId="77777777">
        <w:tc>
          <w:tcPr>
            <w:tcW w:w="2917" w:type="dxa"/>
          </w:tcPr>
          <w:p w14:paraId="46196756"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579E1ECB"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8B650F" w14:paraId="0E4F5757" w14:textId="77777777">
        <w:tc>
          <w:tcPr>
            <w:tcW w:w="2917" w:type="dxa"/>
          </w:tcPr>
          <w:p w14:paraId="4E9BB437"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465D8F4D"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8B650F" w14:paraId="7E129F14" w14:textId="77777777">
        <w:tc>
          <w:tcPr>
            <w:tcW w:w="2917" w:type="dxa"/>
          </w:tcPr>
          <w:p w14:paraId="14D65A55" w14:textId="77777777" w:rsidR="008B650F" w:rsidRDefault="008B650F">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7E542B6B"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8B650F" w14:paraId="2E060D67" w14:textId="77777777">
        <w:tc>
          <w:tcPr>
            <w:tcW w:w="2917" w:type="dxa"/>
          </w:tcPr>
          <w:p w14:paraId="2B6DC22B" w14:textId="77777777" w:rsidR="008B650F" w:rsidRDefault="008B650F">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2CBEC7DC" w14:textId="77777777" w:rsidR="008B650F" w:rsidRDefault="00F64F13">
            <w:pPr>
              <w:numPr>
                <w:ilvl w:val="1"/>
                <w:numId w:val="6"/>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8B650F" w14:paraId="3760E9D8" w14:textId="77777777">
        <w:tc>
          <w:tcPr>
            <w:tcW w:w="2917" w:type="dxa"/>
          </w:tcPr>
          <w:p w14:paraId="393CF106"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71F74D64" w14:textId="77777777" w:rsidR="008B650F" w:rsidRDefault="00F64F13">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8B650F" w14:paraId="292F35E0" w14:textId="77777777">
        <w:trPr>
          <w:trHeight w:val="3560"/>
        </w:trPr>
        <w:tc>
          <w:tcPr>
            <w:tcW w:w="2917" w:type="dxa"/>
          </w:tcPr>
          <w:p w14:paraId="1BF7C855"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14:paraId="0BCD1596"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55C1D184" w14:textId="77777777" w:rsidR="008B650F" w:rsidRDefault="00F64F13">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078F8D5F" w14:textId="77777777" w:rsidR="008B650F" w:rsidRDefault="00F64F13">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8B650F" w14:paraId="57EB936B" w14:textId="77777777">
        <w:trPr>
          <w:trHeight w:val="1824"/>
        </w:trPr>
        <w:tc>
          <w:tcPr>
            <w:tcW w:w="2917" w:type="dxa"/>
          </w:tcPr>
          <w:p w14:paraId="1332AD57"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1A30A9B7"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8B650F" w14:paraId="1C1DB386" w14:textId="77777777">
        <w:tc>
          <w:tcPr>
            <w:tcW w:w="2917" w:type="dxa"/>
          </w:tcPr>
          <w:p w14:paraId="038343B8"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5DC9A722" w14:textId="77777777" w:rsidR="008B650F" w:rsidRDefault="00F64F13">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8B650F" w14:paraId="37C7F1FB" w14:textId="77777777">
        <w:tc>
          <w:tcPr>
            <w:tcW w:w="2917" w:type="dxa"/>
          </w:tcPr>
          <w:p w14:paraId="3A7CCBEF"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60A868C3"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8B650F" w14:paraId="770BE00E" w14:textId="77777777">
        <w:tc>
          <w:tcPr>
            <w:tcW w:w="2917" w:type="dxa"/>
          </w:tcPr>
          <w:p w14:paraId="0C9B0EAA"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338E597D"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8B650F" w14:paraId="5B68B68B" w14:textId="77777777">
        <w:tc>
          <w:tcPr>
            <w:tcW w:w="2917" w:type="dxa"/>
          </w:tcPr>
          <w:p w14:paraId="1D9F7C83" w14:textId="77777777" w:rsidR="008B650F" w:rsidRDefault="00F64F13">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0A787826" w14:textId="77777777" w:rsidR="008B650F" w:rsidRDefault="00F64F13">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4AA5F304" w14:textId="77777777" w:rsidR="008B650F" w:rsidRDefault="00F64F13">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8B650F" w14:paraId="5BACCCED" w14:textId="77777777">
        <w:tc>
          <w:tcPr>
            <w:tcW w:w="2917" w:type="dxa"/>
          </w:tcPr>
          <w:p w14:paraId="5B2FE762"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7CC823A"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8B650F" w14:paraId="3353A1D9" w14:textId="77777777">
        <w:tc>
          <w:tcPr>
            <w:tcW w:w="2917" w:type="dxa"/>
          </w:tcPr>
          <w:p w14:paraId="0F3E827B"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C206F1D" w14:textId="77777777" w:rsidR="008B650F" w:rsidRDefault="00F64F13">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8B650F" w14:paraId="58AF4D6A" w14:textId="77777777">
        <w:tc>
          <w:tcPr>
            <w:tcW w:w="2917" w:type="dxa"/>
          </w:tcPr>
          <w:p w14:paraId="2A74D47B"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F083392"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8B650F" w14:paraId="516C8C38" w14:textId="77777777">
        <w:tc>
          <w:tcPr>
            <w:tcW w:w="2917" w:type="dxa"/>
          </w:tcPr>
          <w:p w14:paraId="5839D27E"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D4D16B2"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8B650F" w14:paraId="4AD7DF01" w14:textId="77777777">
        <w:tc>
          <w:tcPr>
            <w:tcW w:w="2917" w:type="dxa"/>
          </w:tcPr>
          <w:p w14:paraId="4C4C2D37"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16F6DE6"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8B650F" w14:paraId="737318C0" w14:textId="77777777">
        <w:tc>
          <w:tcPr>
            <w:tcW w:w="2917" w:type="dxa"/>
          </w:tcPr>
          <w:p w14:paraId="56930A05"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1F447CB"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8B650F" w14:paraId="1784C481" w14:textId="77777777">
        <w:tc>
          <w:tcPr>
            <w:tcW w:w="2917" w:type="dxa"/>
          </w:tcPr>
          <w:p w14:paraId="21896E12"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05066CE"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8B650F" w14:paraId="03EE2F1A" w14:textId="77777777">
        <w:tc>
          <w:tcPr>
            <w:tcW w:w="2917" w:type="dxa"/>
          </w:tcPr>
          <w:p w14:paraId="5B735045"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1DB44E0"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(i)</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8B650F" w14:paraId="4F299608" w14:textId="77777777">
        <w:tc>
          <w:tcPr>
            <w:tcW w:w="2917" w:type="dxa"/>
          </w:tcPr>
          <w:p w14:paraId="6391B74F"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p w14:paraId="68323ABF" w14:textId="77777777" w:rsidR="008B650F" w:rsidRDefault="008B650F">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6A04A48D"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8B650F" w14:paraId="36AAA9C5" w14:textId="77777777">
        <w:tc>
          <w:tcPr>
            <w:tcW w:w="2917" w:type="dxa"/>
          </w:tcPr>
          <w:p w14:paraId="096D7E76"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48992845"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8B650F" w14:paraId="74F8CF2B" w14:textId="77777777">
        <w:tc>
          <w:tcPr>
            <w:tcW w:w="2917" w:type="dxa"/>
          </w:tcPr>
          <w:p w14:paraId="4C3FC814"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45EB751E" w14:textId="77777777" w:rsidR="008B650F" w:rsidRDefault="00F64F13">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8B650F" w14:paraId="0AE6D793" w14:textId="77777777">
        <w:tc>
          <w:tcPr>
            <w:tcW w:w="2917" w:type="dxa"/>
          </w:tcPr>
          <w:p w14:paraId="0830AB92"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4E32B8C2" w14:textId="77777777" w:rsidR="008B650F" w:rsidRDefault="00F64F13">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8B650F" w14:paraId="406DDD4B" w14:textId="77777777">
        <w:tc>
          <w:tcPr>
            <w:tcW w:w="2917" w:type="dxa"/>
          </w:tcPr>
          <w:p w14:paraId="54E8E7DC"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0613CB60" w14:textId="77777777" w:rsidR="008B650F" w:rsidRDefault="00F64F13">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8B650F" w14:paraId="55C7EBDA" w14:textId="77777777">
        <w:tc>
          <w:tcPr>
            <w:tcW w:w="2917" w:type="dxa"/>
          </w:tcPr>
          <w:p w14:paraId="51CF61A8"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1BE25AF3" w14:textId="77777777" w:rsidR="008B650F" w:rsidRDefault="00F64F13">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71AFE049" w14:textId="77777777" w:rsidR="008B650F" w:rsidRDefault="00F64F13">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033C4569" w14:textId="77777777" w:rsidR="008B650F" w:rsidRDefault="00F64F13">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A3F8E68"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33470DA4"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47E31F99"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6F40144F"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085811D7" w14:textId="77777777" w:rsidR="008B650F" w:rsidRDefault="00F64F13">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5B11164" w14:textId="77777777" w:rsidR="008B650F" w:rsidRDefault="00F64F13">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64D26E5C" w14:textId="77777777"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77E0A16D" w14:textId="77777777" w:rsidR="008B650F" w:rsidRDefault="008B650F">
      <w:pPr>
        <w:ind w:left="357"/>
        <w:rPr>
          <w:rFonts w:ascii="Arial" w:eastAsia="Arial" w:hAnsi="Arial"/>
          <w:sz w:val="24"/>
          <w:szCs w:val="24"/>
        </w:rPr>
      </w:pPr>
    </w:p>
    <w:p w14:paraId="4EF826FE" w14:textId="092B5FB6" w:rsidR="008B650F" w:rsidRDefault="00F64F13">
      <w:pPr>
        <w:pBdr>
          <w:top w:val="nil"/>
          <w:left w:val="nil"/>
          <w:bottom w:val="nil"/>
          <w:right w:val="nil"/>
          <w:between w:val="nil"/>
        </w:pBdr>
        <w:spacing w:before="120" w:after="120"/>
        <w:rPr>
          <w:rFonts w:ascii="Arial Bold" w:eastAsia="Arial Bold" w:hAnsi="Arial Bold" w:cs="Arial Bold"/>
          <w:b/>
          <w:color w:val="000000"/>
          <w:sz w:val="36"/>
          <w:szCs w:val="36"/>
        </w:rPr>
      </w:pPr>
      <w:bookmarkStart w:id="1" w:name="_heading=h.30j0zll" w:colFirst="0" w:colLast="0"/>
      <w:bookmarkEnd w:id="1"/>
      <w:r>
        <w:rPr>
          <w:rFonts w:ascii="Arial Bold" w:eastAsia="Arial Bold" w:hAnsi="Arial Bold" w:cs="Arial Bold"/>
          <w:b/>
          <w:color w:val="000000"/>
          <w:sz w:val="36"/>
          <w:szCs w:val="36"/>
        </w:rPr>
        <w:t xml:space="preserve">Part E: Staff Transfer on Exit </w:t>
      </w:r>
    </w:p>
    <w:p w14:paraId="20FCC800" w14:textId="77777777" w:rsidR="008B650F" w:rsidRDefault="00F64F13">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C9166CB"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 w:name="_heading=h.1jlao46" w:colFirst="0" w:colLast="0"/>
      <w:bookmarkEnd w:id="2"/>
      <w:r>
        <w:rPr>
          <w:rFonts w:ascii="Arial" w:eastAsia="Arial" w:hAnsi="Arial"/>
          <w:color w:val="000000"/>
          <w:sz w:val="24"/>
          <w:szCs w:val="24"/>
        </w:rPr>
        <w:t>The Supplier agrees that within 20 Working Days of the earliest of:</w:t>
      </w:r>
    </w:p>
    <w:p w14:paraId="11213578"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3" w:name="_heading=h.43ky6rz" w:colFirst="0" w:colLast="0"/>
      <w:bookmarkEnd w:id="3"/>
      <w:r>
        <w:rPr>
          <w:rFonts w:ascii="Arial" w:eastAsia="Arial" w:hAnsi="Arial"/>
          <w:color w:val="000000"/>
          <w:sz w:val="24"/>
          <w:szCs w:val="24"/>
        </w:rPr>
        <w:t xml:space="preserve">receipt of a notification from the Buyer of a Service Transfer or intended Service Transfer; </w:t>
      </w:r>
    </w:p>
    <w:p w14:paraId="420CE72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4" w:name="_heading=h.2iq8gzs" w:colFirst="0" w:colLast="0"/>
      <w:bookmarkEnd w:id="4"/>
      <w:r>
        <w:rPr>
          <w:rFonts w:ascii="Arial" w:eastAsia="Arial" w:hAnsi="Arial"/>
          <w:color w:val="000000"/>
          <w:sz w:val="24"/>
          <w:szCs w:val="24"/>
        </w:rPr>
        <w:t xml:space="preserve">receipt of the giving of notice of early termination or any Partial Termination of the relevant Contract; </w:t>
      </w:r>
    </w:p>
    <w:p w14:paraId="040CA39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3ED1C0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6A58B3D2" w14:textId="77777777" w:rsidR="008B650F" w:rsidRDefault="00F64F13">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67F76E8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xvir7l" w:colFirst="0" w:colLast="0"/>
      <w:bookmarkEnd w:id="5"/>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1A5933AD"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6B203183"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warrants, for the benefit of The Buyer, any Replacement Supplier, and any Replacement Subcontractor that all information provided pursuant to </w:t>
      </w:r>
      <w:r>
        <w:rPr>
          <w:rFonts w:ascii="Arial" w:eastAsia="Arial" w:hAnsi="Arial"/>
          <w:color w:val="000000"/>
          <w:sz w:val="24"/>
          <w:szCs w:val="24"/>
        </w:rPr>
        <w:lastRenderedPageBreak/>
        <w:t>Paragraphs 1.1 and 1.2 shall be true and accurate in all material respects at the time of providing the information.</w:t>
      </w:r>
    </w:p>
    <w:p w14:paraId="4D185B3C"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3A70F553"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1A80338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43460C6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71577C86"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44511318"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755667A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0ED2FC5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4F2634BF" w14:textId="77777777" w:rsidR="008B650F" w:rsidRDefault="00F64F13">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07C25942"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r>
        <w:rPr>
          <w:rFonts w:ascii="Arial" w:eastAsia="Arial" w:hAnsi="Arial"/>
          <w:color w:val="000000"/>
          <w:sz w:val="24"/>
          <w:szCs w:val="24"/>
        </w:rPr>
        <w:lastRenderedPageBreak/>
        <w:t>Buyersuch information as the Buyer may reasonably require relating to the manner in which the Services are organised, which shall include:</w:t>
      </w:r>
    </w:p>
    <w:p w14:paraId="45E6F299"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47F5A535"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35CFC2F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E782A7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30301A8"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05637AC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546ACC1C"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20252C8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4D29450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4348FFA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28527D3"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955A84A" w14:textId="77777777" w:rsidR="008B650F" w:rsidRDefault="00F64F13">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5625E22B"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w:t>
      </w:r>
      <w:r>
        <w:rPr>
          <w:rFonts w:ascii="Arial" w:eastAsia="Arial" w:hAnsi="Arial"/>
          <w:color w:val="000000"/>
          <w:sz w:val="24"/>
          <w:szCs w:val="24"/>
        </w:rPr>
        <w:lastRenderedPageBreak/>
        <w:t>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66269CF"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0881EA0B"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hv69ve" w:colFirst="0" w:colLast="0"/>
      <w:bookmarkEnd w:id="6"/>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AFC522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3CE992AA"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67AC6995" w14:textId="77777777" w:rsidR="008B650F" w:rsidRDefault="00F64F13">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5C5B738F" w14:textId="77777777" w:rsidR="008B650F" w:rsidRDefault="00F64F13">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3B6D2D8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 w:name="_heading=h.1x0gk37" w:colFirst="0" w:colLast="0"/>
      <w:bookmarkEnd w:id="7"/>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6677B80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proceeding, claim or demand by HMRC or other statutory authority in respect of any financial obligation including, but not limited to, PAYE and primary and secondary national insurance contributions:</w:t>
      </w:r>
    </w:p>
    <w:p w14:paraId="19DBE2A6"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2392C8AF"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512994E6"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34225A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5BAB594C"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78DAC73"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711D8A92"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4h042r0" w:colFirst="0" w:colLast="0"/>
      <w:bookmarkEnd w:id="8"/>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w:t>
      </w:r>
      <w:r>
        <w:rPr>
          <w:rFonts w:ascii="Arial" w:eastAsia="Arial" w:hAnsi="Arial"/>
          <w:color w:val="000000"/>
          <w:sz w:val="24"/>
          <w:szCs w:val="24"/>
        </w:rPr>
        <w:lastRenderedPageBreak/>
        <w:t xml:space="preserve">occurring or having its origin before, on or after the Service Transfer Date including any Employee Liabilities: </w:t>
      </w:r>
    </w:p>
    <w:p w14:paraId="1559F83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794A635"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obligations under the Employment Regulations.</w:t>
      </w:r>
    </w:p>
    <w:p w14:paraId="5CB910A0" w14:textId="77777777" w:rsidR="008B650F" w:rsidRDefault="008B650F">
      <w:pPr>
        <w:pBdr>
          <w:top w:val="nil"/>
          <w:left w:val="nil"/>
          <w:bottom w:val="nil"/>
          <w:right w:val="nil"/>
          <w:between w:val="nil"/>
        </w:pBdr>
        <w:spacing w:before="120" w:after="120"/>
        <w:ind w:left="1134" w:hanging="1080"/>
        <w:rPr>
          <w:rFonts w:eastAsia="Calibri" w:cs="Calibri"/>
          <w:color w:val="000000"/>
        </w:rPr>
      </w:pPr>
    </w:p>
    <w:p w14:paraId="42BFAE01"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9" w:name="_heading=h.2w5ecyt" w:colFirst="0" w:colLast="0"/>
      <w:bookmarkEnd w:id="9"/>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4E833B1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0" w:name="_heading=h.1baon6m" w:colFirst="0" w:colLast="0"/>
      <w:bookmarkEnd w:id="10"/>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1B7E1229"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1" w:name="_heading=h.3vac5uf" w:colFirst="0" w:colLast="0"/>
      <w:bookmarkEnd w:id="11"/>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4E8B6298"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545247CB"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afmg28" w:colFirst="0" w:colLast="0"/>
      <w:bookmarkEnd w:id="12"/>
      <w:r>
        <w:rPr>
          <w:rFonts w:ascii="Arial" w:eastAsia="Arial" w:hAnsi="Arial"/>
          <w:color w:val="000000"/>
          <w:sz w:val="24"/>
          <w:szCs w:val="24"/>
        </w:rPr>
        <w:t xml:space="preserve">If after the 15 Working Day period specified in Paragraph 2.5.2 has elapsed: </w:t>
      </w:r>
    </w:p>
    <w:p w14:paraId="73992A2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55F2501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BF65D7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456B738B" w14:textId="77777777" w:rsidR="008B650F" w:rsidRDefault="00F64F13">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463C7DE0"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w:t>
      </w:r>
      <w:r>
        <w:rPr>
          <w:rFonts w:ascii="Arial" w:eastAsia="Arial" w:hAnsi="Arial"/>
          <w:color w:val="000000"/>
          <w:sz w:val="24"/>
          <w:szCs w:val="24"/>
        </w:rPr>
        <w:lastRenderedPageBreak/>
        <w:t xml:space="preserve">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19B5E72C"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pkwqa1" w:colFirst="0" w:colLast="0"/>
      <w:bookmarkEnd w:id="13"/>
      <w:r>
        <w:rPr>
          <w:rFonts w:ascii="Arial" w:eastAsia="Arial" w:hAnsi="Arial"/>
          <w:color w:val="000000"/>
          <w:sz w:val="24"/>
          <w:szCs w:val="24"/>
        </w:rPr>
        <w:t xml:space="preserve">The indemnity in Paragraph 2.8: </w:t>
      </w:r>
    </w:p>
    <w:p w14:paraId="727252EE"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6E46D66" w14:textId="77777777" w:rsidR="008B650F" w:rsidRDefault="00F64F13">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24459C20" w14:textId="77777777" w:rsidR="008B650F" w:rsidRDefault="00F64F13">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D8348B3" w14:textId="77777777" w:rsidR="008B650F" w:rsidRDefault="00F64F13">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5088C308" w14:textId="77777777" w:rsidR="008B650F" w:rsidRDefault="00F64F13">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29AEF91A" w14:textId="77777777" w:rsidR="008B650F" w:rsidRDefault="00F64F13">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897233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14" w:name="_heading=h.39kk8xu" w:colFirst="0" w:colLast="0"/>
      <w:bookmarkEnd w:id="14"/>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192E43A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1EE7301F"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t>
      </w:r>
      <w:r>
        <w:rPr>
          <w:rFonts w:ascii="Arial" w:eastAsia="Arial" w:hAnsi="Arial"/>
          <w:color w:val="000000"/>
          <w:sz w:val="24"/>
          <w:szCs w:val="24"/>
        </w:rPr>
        <w:lastRenderedPageBreak/>
        <w:t xml:space="preserve">which in any case are attributable in whole or in part in respect of the period up to (and including) the Service Transfer Date) and any necessary apportionments in respect of any periodic payments shall be made between: </w:t>
      </w:r>
    </w:p>
    <w:p w14:paraId="262DDACC" w14:textId="77777777" w:rsidR="008B650F" w:rsidRDefault="00F64F13">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14:paraId="482F8D2A" w14:textId="77777777" w:rsidR="008B650F" w:rsidRDefault="00F64F13">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634761EB" w14:textId="77777777" w:rsidR="008B650F" w:rsidRDefault="008B650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4845029"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opuj5n" w:colFirst="0" w:colLast="0"/>
      <w:bookmarkEnd w:id="15"/>
      <w:r>
        <w:rPr>
          <w:rFonts w:ascii="Arial" w:eastAsia="Arial" w:hAnsi="Arial"/>
          <w:color w:val="000000"/>
          <w:sz w:val="24"/>
          <w:szCs w:val="24"/>
        </w:rPr>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2303FBE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8pi1tg" w:colFirst="0" w:colLast="0"/>
      <w:bookmarkEnd w:id="16"/>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6AE4946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5E1F17E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69E5C286"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2E64904F"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6300E35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w:t>
      </w:r>
      <w:r>
        <w:rPr>
          <w:rFonts w:ascii="Arial" w:eastAsia="Arial" w:hAnsi="Arial"/>
          <w:color w:val="000000"/>
          <w:sz w:val="24"/>
          <w:szCs w:val="24"/>
        </w:rPr>
        <w:lastRenderedPageBreak/>
        <w:t>to such trade union, body or person arising on or after the Service Transfer Date;</w:t>
      </w:r>
    </w:p>
    <w:p w14:paraId="341D723E"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68B489D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119DF3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8952B75" w14:textId="77777777" w:rsidR="008B650F" w:rsidRDefault="00F64F13">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5DB0DF53" w14:textId="77777777" w:rsidR="008B650F" w:rsidRDefault="00F64F13">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574595A"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Replacement Supplier or Replacement Subcontractor to discharge or procure the discharge of all wages, salaries and all other benefits and all PAYE tax deductions and </w:t>
      </w:r>
      <w:r>
        <w:rPr>
          <w:rFonts w:ascii="Arial" w:eastAsia="Arial" w:hAnsi="Arial"/>
          <w:color w:val="000000"/>
          <w:sz w:val="24"/>
          <w:szCs w:val="24"/>
        </w:rPr>
        <w:lastRenderedPageBreak/>
        <w:t>national insurance contributions relating to the Transferring Supplier Employees identified in the Supplier’s Final Supplier Personnel List in respect of the period from (and including) the Service Transfer Date; and</w:t>
      </w:r>
    </w:p>
    <w:p w14:paraId="3B94C89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55E0C643"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2B22DE05" w14:textId="77777777" w:rsidR="008B650F" w:rsidRDefault="00F64F13">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8B650F">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2DBF" w14:textId="77777777" w:rsidR="00F64F13" w:rsidRDefault="00F64F13">
      <w:pPr>
        <w:spacing w:after="0"/>
      </w:pPr>
      <w:r>
        <w:separator/>
      </w:r>
    </w:p>
  </w:endnote>
  <w:endnote w:type="continuationSeparator" w:id="0">
    <w:p w14:paraId="4EBFDB48" w14:textId="77777777" w:rsidR="00F64F13" w:rsidRDefault="00F64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E5EC9" w14:textId="4BA92B85" w:rsidR="009516B3" w:rsidRDefault="009516B3">
    <w:pPr>
      <w:pStyle w:val="Footer"/>
    </w:pPr>
    <w:r>
      <w:rPr>
        <w:noProof/>
      </w:rPr>
      <mc:AlternateContent>
        <mc:Choice Requires="wps">
          <w:drawing>
            <wp:anchor distT="0" distB="0" distL="0" distR="0" simplePos="0" relativeHeight="251659264" behindDoc="0" locked="0" layoutInCell="1" allowOverlap="1" wp14:anchorId="33F77A0A" wp14:editId="72532FCA">
              <wp:simplePos x="635" y="635"/>
              <wp:positionH relativeFrom="page">
                <wp:align>center</wp:align>
              </wp:positionH>
              <wp:positionV relativeFrom="page">
                <wp:align>bottom</wp:align>
              </wp:positionV>
              <wp:extent cx="459740" cy="345440"/>
              <wp:effectExtent l="0" t="0" r="16510" b="0"/>
              <wp:wrapNone/>
              <wp:docPr id="352577970"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7B0727A" w14:textId="57249F57" w:rsidR="009516B3" w:rsidRPr="009516B3" w:rsidRDefault="009516B3" w:rsidP="009516B3">
                          <w:pPr>
                            <w:spacing w:after="0"/>
                            <w:rPr>
                              <w:rFonts w:eastAsia="Calibri" w:cs="Calibri"/>
                              <w:noProof/>
                              <w:color w:val="000000"/>
                              <w:sz w:val="20"/>
                              <w:szCs w:val="20"/>
                            </w:rPr>
                          </w:pPr>
                          <w:r w:rsidRPr="009516B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F77A0A" id="_x0000_t202" coordsize="21600,21600" o:spt="202" path="m,l,21600r21600,l21600,xe">
              <v:stroke joinstyle="miter"/>
              <v:path gradientshapeok="t" o:connecttype="rect"/>
            </v:shapetype>
            <v:shape id="Text Box 2" o:spid="_x0000_s1026" type="#_x0000_t202" alt="OFFICIAL" style="position:absolute;left:0;text-align:left;margin-left:0;margin-top:0;width:36.2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WO39igwCAAAcBAAA&#10;DgAAAAAAAAAAAAAAAAAuAgAAZHJzL2Uyb0RvYy54bWxQSwECLQAUAAYACAAAACEAI2mMo9oAAAAD&#10;AQAADwAAAAAAAAAAAAAAAABmBAAAZHJzL2Rvd25yZXYueG1sUEsFBgAAAAAEAAQA8wAAAG0FAAAA&#10;AA==&#10;" filled="f" stroked="f">
              <v:fill o:detectmouseclick="t"/>
              <v:textbox style="mso-fit-shape-to-text:t" inset="0,0,0,15pt">
                <w:txbxContent>
                  <w:p w14:paraId="47B0727A" w14:textId="57249F57" w:rsidR="009516B3" w:rsidRPr="009516B3" w:rsidRDefault="009516B3" w:rsidP="009516B3">
                    <w:pPr>
                      <w:spacing w:after="0"/>
                      <w:rPr>
                        <w:rFonts w:eastAsia="Calibri" w:cs="Calibri"/>
                        <w:noProof/>
                        <w:color w:val="000000"/>
                        <w:sz w:val="20"/>
                        <w:szCs w:val="20"/>
                      </w:rPr>
                    </w:pPr>
                    <w:r w:rsidRPr="009516B3">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B698C" w14:textId="20732E67" w:rsidR="008B650F" w:rsidRDefault="009516B3">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0" distR="0" simplePos="0" relativeHeight="251660288" behindDoc="0" locked="0" layoutInCell="1" allowOverlap="1" wp14:anchorId="7DC7E03C" wp14:editId="6E2C5F49">
              <wp:simplePos x="914400" y="9658350"/>
              <wp:positionH relativeFrom="page">
                <wp:align>center</wp:align>
              </wp:positionH>
              <wp:positionV relativeFrom="page">
                <wp:align>bottom</wp:align>
              </wp:positionV>
              <wp:extent cx="459740" cy="345440"/>
              <wp:effectExtent l="0" t="0" r="16510" b="0"/>
              <wp:wrapNone/>
              <wp:docPr id="1399187508"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07D1405" w14:textId="4975D6B0" w:rsidR="009516B3" w:rsidRPr="009516B3" w:rsidRDefault="009516B3" w:rsidP="009516B3">
                          <w:pPr>
                            <w:spacing w:after="0"/>
                            <w:rPr>
                              <w:rFonts w:eastAsia="Calibri" w:cs="Calibri"/>
                              <w:noProof/>
                              <w:color w:val="000000"/>
                              <w:sz w:val="20"/>
                              <w:szCs w:val="20"/>
                            </w:rPr>
                          </w:pPr>
                          <w:r w:rsidRPr="009516B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C7E03C"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307D1405" w14:textId="4975D6B0" w:rsidR="009516B3" w:rsidRPr="009516B3" w:rsidRDefault="009516B3" w:rsidP="009516B3">
                    <w:pPr>
                      <w:spacing w:after="0"/>
                      <w:rPr>
                        <w:rFonts w:eastAsia="Calibri" w:cs="Calibri"/>
                        <w:noProof/>
                        <w:color w:val="000000"/>
                        <w:sz w:val="20"/>
                        <w:szCs w:val="20"/>
                      </w:rPr>
                    </w:pPr>
                    <w:r w:rsidRPr="009516B3">
                      <w:rPr>
                        <w:rFonts w:eastAsia="Calibri" w:cs="Calibri"/>
                        <w:noProof/>
                        <w:color w:val="000000"/>
                        <w:sz w:val="20"/>
                        <w:szCs w:val="20"/>
                      </w:rPr>
                      <w:t>OFFICIAL</w:t>
                    </w:r>
                  </w:p>
                </w:txbxContent>
              </v:textbox>
              <w10:wrap anchorx="page" anchory="page"/>
            </v:shape>
          </w:pict>
        </mc:Fallback>
      </mc:AlternateContent>
    </w:r>
  </w:p>
  <w:p w14:paraId="136CBF42" w14:textId="77777777" w:rsidR="008B650F" w:rsidRDefault="00F64F13">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DF1FE93"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F9A">
      <w:rPr>
        <w:rFonts w:ascii="Arial" w:eastAsia="Arial" w:hAnsi="Arial"/>
        <w:noProof/>
        <w:color w:val="000000"/>
        <w:sz w:val="20"/>
        <w:szCs w:val="20"/>
      </w:rPr>
      <w:t>1</w:t>
    </w:r>
    <w:r>
      <w:rPr>
        <w:rFonts w:ascii="Arial" w:eastAsia="Arial" w:hAnsi="Arial"/>
        <w:color w:val="000000"/>
        <w:sz w:val="20"/>
        <w:szCs w:val="20"/>
      </w:rPr>
      <w:fldChar w:fldCharType="end"/>
    </w:r>
  </w:p>
  <w:p w14:paraId="57C01EB3" w14:textId="77777777" w:rsidR="008B650F" w:rsidRDefault="00F64F13">
    <w:pPr>
      <w:spacing w:after="0"/>
      <w:rPr>
        <w:rFonts w:ascii="Arial" w:eastAsia="Arial" w:hAnsi="Arial"/>
        <w:color w:val="A6A6A6"/>
        <w:sz w:val="20"/>
        <w:szCs w:val="20"/>
      </w:rPr>
    </w:pPr>
    <w:r>
      <w:rPr>
        <w:rFonts w:ascii="Arial" w:eastAsia="Arial" w:hAnsi="Arial"/>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3F6A6" w14:textId="38F58AEE" w:rsidR="008B650F" w:rsidRDefault="009516B3">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0" distR="0" simplePos="0" relativeHeight="251658240" behindDoc="0" locked="0" layoutInCell="1" allowOverlap="1" wp14:anchorId="3EDF9E5C" wp14:editId="0200CCB7">
              <wp:simplePos x="635" y="635"/>
              <wp:positionH relativeFrom="page">
                <wp:align>center</wp:align>
              </wp:positionH>
              <wp:positionV relativeFrom="page">
                <wp:align>bottom</wp:align>
              </wp:positionV>
              <wp:extent cx="459740" cy="345440"/>
              <wp:effectExtent l="0" t="0" r="16510" b="0"/>
              <wp:wrapNone/>
              <wp:docPr id="57161563"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A556D9D" w14:textId="5A5AE172" w:rsidR="009516B3" w:rsidRPr="009516B3" w:rsidRDefault="009516B3" w:rsidP="009516B3">
                          <w:pPr>
                            <w:spacing w:after="0"/>
                            <w:rPr>
                              <w:rFonts w:eastAsia="Calibri" w:cs="Calibri"/>
                              <w:noProof/>
                              <w:color w:val="000000"/>
                              <w:sz w:val="20"/>
                              <w:szCs w:val="20"/>
                            </w:rPr>
                          </w:pPr>
                          <w:r w:rsidRPr="009516B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DF9E5C" id="_x0000_t202" coordsize="21600,21600" o:spt="202" path="m,l,21600r21600,l21600,xe">
              <v:stroke joinstyle="miter"/>
              <v:path gradientshapeok="t" o:connecttype="rect"/>
            </v:shapetype>
            <v:shape id="Text Box 1" o:spid="_x0000_s1028" type="#_x0000_t202" alt="OFFICIAL" style="position:absolute;left:0;text-align:left;margin-left:0;margin-top:0;width:36.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" filled="f" stroked="f">
              <v:fill o:detectmouseclick="t"/>
              <v:textbox style="mso-fit-shape-to-text:t" inset="0,0,0,15pt">
                <w:txbxContent>
                  <w:p w14:paraId="1A556D9D" w14:textId="5A5AE172" w:rsidR="009516B3" w:rsidRPr="009516B3" w:rsidRDefault="009516B3" w:rsidP="009516B3">
                    <w:pPr>
                      <w:spacing w:after="0"/>
                      <w:rPr>
                        <w:rFonts w:eastAsia="Calibri" w:cs="Calibri"/>
                        <w:noProof/>
                        <w:color w:val="000000"/>
                        <w:sz w:val="20"/>
                        <w:szCs w:val="20"/>
                      </w:rPr>
                    </w:pPr>
                    <w:r w:rsidRPr="009516B3">
                      <w:rPr>
                        <w:rFonts w:eastAsia="Calibri" w:cs="Calibri"/>
                        <w:noProof/>
                        <w:color w:val="000000"/>
                        <w:sz w:val="20"/>
                        <w:szCs w:val="20"/>
                      </w:rPr>
                      <w:t>OFFICIAL</w:t>
                    </w:r>
                  </w:p>
                </w:txbxContent>
              </v:textbox>
              <w10:wrap anchorx="page" anchory="page"/>
            </v:shape>
          </w:pict>
        </mc:Fallback>
      </mc:AlternateContent>
    </w:r>
  </w:p>
  <w:p w14:paraId="6059F6F3" w14:textId="77777777" w:rsidR="008B650F" w:rsidRDefault="00F64F1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663AE67"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color w:val="A6A6A6"/>
        <w:sz w:val="20"/>
        <w:szCs w:val="20"/>
      </w:rPr>
      <w:fldChar w:fldCharType="end"/>
    </w:r>
  </w:p>
  <w:p w14:paraId="6926955C" w14:textId="77777777" w:rsidR="008B650F" w:rsidRDefault="00F64F13">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B6F28" w14:textId="77777777" w:rsidR="00F64F13" w:rsidRDefault="00F64F13">
      <w:pPr>
        <w:spacing w:after="0"/>
      </w:pPr>
      <w:r>
        <w:separator/>
      </w:r>
    </w:p>
  </w:footnote>
  <w:footnote w:type="continuationSeparator" w:id="0">
    <w:p w14:paraId="7381EC68" w14:textId="77777777" w:rsidR="00F64F13" w:rsidRDefault="00F64F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43F1" w14:textId="77777777" w:rsidR="008B650F" w:rsidRDefault="00F64F1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473871AE" w14:textId="77777777" w:rsidR="008B650F" w:rsidRDefault="00F64F1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5B6E073C"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27187FA3"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2FB04"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p w14:paraId="73B4B8B2"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p w14:paraId="771E70A2"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2332C"/>
    <w:multiLevelType w:val="multilevel"/>
    <w:tmpl w:val="9A506E5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B0A3B3F"/>
    <w:multiLevelType w:val="multilevel"/>
    <w:tmpl w:val="40264018"/>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F4B7539"/>
    <w:multiLevelType w:val="multilevel"/>
    <w:tmpl w:val="C7D4CCA4"/>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12A3809"/>
    <w:multiLevelType w:val="multilevel"/>
    <w:tmpl w:val="F8C07EB2"/>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19C2F48"/>
    <w:multiLevelType w:val="multilevel"/>
    <w:tmpl w:val="27CE603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123355E3"/>
    <w:multiLevelType w:val="multilevel"/>
    <w:tmpl w:val="4300E4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6" w15:restartNumberingAfterBreak="0">
    <w:nsid w:val="1A555A24"/>
    <w:multiLevelType w:val="multilevel"/>
    <w:tmpl w:val="BFFEEFD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778BD"/>
    <w:multiLevelType w:val="multilevel"/>
    <w:tmpl w:val="9EA21B98"/>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1EB95DA3"/>
    <w:multiLevelType w:val="multilevel"/>
    <w:tmpl w:val="ECC00C84"/>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347107A1"/>
    <w:multiLevelType w:val="multilevel"/>
    <w:tmpl w:val="C47447F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3846C51"/>
    <w:multiLevelType w:val="multilevel"/>
    <w:tmpl w:val="5F2C966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4EB239FD"/>
    <w:multiLevelType w:val="multilevel"/>
    <w:tmpl w:val="AC78F77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ABC26F5"/>
    <w:multiLevelType w:val="multilevel"/>
    <w:tmpl w:val="5F1E6D3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C2B2FE4"/>
    <w:multiLevelType w:val="multilevel"/>
    <w:tmpl w:val="DFD0B3D4"/>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0277D2B"/>
    <w:multiLevelType w:val="multilevel"/>
    <w:tmpl w:val="41466AB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044594B"/>
    <w:multiLevelType w:val="multilevel"/>
    <w:tmpl w:val="CD84CD4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3E76A34"/>
    <w:multiLevelType w:val="multilevel"/>
    <w:tmpl w:val="3C226A3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4542A0C"/>
    <w:multiLevelType w:val="multilevel"/>
    <w:tmpl w:val="84F0677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8" w15:restartNumberingAfterBreak="0">
    <w:nsid w:val="75DB11B0"/>
    <w:multiLevelType w:val="multilevel"/>
    <w:tmpl w:val="A1B6315A"/>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16cid:durableId="1016426808">
    <w:abstractNumId w:val="7"/>
  </w:num>
  <w:num w:numId="2" w16cid:durableId="589234996">
    <w:abstractNumId w:val="18"/>
  </w:num>
  <w:num w:numId="3" w16cid:durableId="1833250719">
    <w:abstractNumId w:val="13"/>
  </w:num>
  <w:num w:numId="4" w16cid:durableId="1364751555">
    <w:abstractNumId w:val="9"/>
  </w:num>
  <w:num w:numId="5" w16cid:durableId="870457165">
    <w:abstractNumId w:val="1"/>
  </w:num>
  <w:num w:numId="6" w16cid:durableId="1477844475">
    <w:abstractNumId w:val="5"/>
  </w:num>
  <w:num w:numId="7" w16cid:durableId="1201094948">
    <w:abstractNumId w:val="4"/>
  </w:num>
  <w:num w:numId="8" w16cid:durableId="1775976014">
    <w:abstractNumId w:val="8"/>
  </w:num>
  <w:num w:numId="9" w16cid:durableId="2085255231">
    <w:abstractNumId w:val="11"/>
  </w:num>
  <w:num w:numId="10" w16cid:durableId="396784420">
    <w:abstractNumId w:val="3"/>
  </w:num>
  <w:num w:numId="11" w16cid:durableId="1033844576">
    <w:abstractNumId w:val="0"/>
  </w:num>
  <w:num w:numId="12" w16cid:durableId="1854608505">
    <w:abstractNumId w:val="14"/>
  </w:num>
  <w:num w:numId="13" w16cid:durableId="1467508568">
    <w:abstractNumId w:val="12"/>
  </w:num>
  <w:num w:numId="14" w16cid:durableId="2002733833">
    <w:abstractNumId w:val="2"/>
  </w:num>
  <w:num w:numId="15" w16cid:durableId="1378165465">
    <w:abstractNumId w:val="6"/>
  </w:num>
  <w:num w:numId="16" w16cid:durableId="1730298441">
    <w:abstractNumId w:val="17"/>
  </w:num>
  <w:num w:numId="17" w16cid:durableId="474025807">
    <w:abstractNumId w:val="16"/>
  </w:num>
  <w:num w:numId="18" w16cid:durableId="84888766">
    <w:abstractNumId w:val="10"/>
  </w:num>
  <w:num w:numId="19" w16cid:durableId="12537060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50F"/>
    <w:rsid w:val="001E308D"/>
    <w:rsid w:val="00605F9A"/>
    <w:rsid w:val="008B650F"/>
    <w:rsid w:val="009516B3"/>
    <w:rsid w:val="00F64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C84F"/>
  <w15:docId w15:val="{81649151-C033-CD4A-9D8F-9DC185FA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4916</Words>
  <Characters>28024</Characters>
  <Application>Microsoft Office Word</Application>
  <DocSecurity>4</DocSecurity>
  <Lines>233</Lines>
  <Paragraphs>65</Paragraphs>
  <ScaleCrop>false</ScaleCrop>
  <Company/>
  <LinksUpToDate>false</LinksUpToDate>
  <CharactersWithSpaces>32875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Fin (Commercial)</dc:creator>
  <cp:lastModifiedBy>Bradley, Fintan (Commercial)</cp:lastModifiedBy>
  <cp:revision>2</cp:revision>
  <dcterms:created xsi:type="dcterms:W3CDTF">2025-09-15T15:26:00Z</dcterms:created>
  <dcterms:modified xsi:type="dcterms:W3CDTF">2025-09-15T15:26:00Z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lassificationContentMarkingFooterShapeIds">
    <vt:lpwstr>368375b,1503e9b2,5365e834</vt:lpwstr>
  </property>
  <property fmtid="{D5CDD505-2E9C-101B-9397-08002B2CF9AE}" pid="11" name="ClassificationContentMarkingFooterFontProps">
    <vt:lpwstr>#000000,10,Calibri</vt:lpwstr>
  </property>
  <property fmtid="{D5CDD505-2E9C-101B-9397-08002B2CF9AE}" pid="12" name="ClassificationContentMarkingFooterText">
    <vt:lpwstr>OFFICIAL</vt:lpwstr>
  </property>
  <property fmtid="{D5CDD505-2E9C-101B-9397-08002B2CF9AE}" pid="13" name="MSIP_Label_f9af038e-07b4-4369-a678-c835687cb272_Enabled">
    <vt:lpwstr>true</vt:lpwstr>
  </property>
  <property fmtid="{D5CDD505-2E9C-101B-9397-08002B2CF9AE}" pid="14" name="MSIP_Label_f9af038e-07b4-4369-a678-c835687cb272_SetDate">
    <vt:lpwstr>2025-09-15T15:26:49Z</vt:lpwstr>
  </property>
  <property fmtid="{D5CDD505-2E9C-101B-9397-08002B2CF9AE}" pid="15" name="MSIP_Label_f9af038e-07b4-4369-a678-c835687cb272_Method">
    <vt:lpwstr>Standard</vt:lpwstr>
  </property>
  <property fmtid="{D5CDD505-2E9C-101B-9397-08002B2CF9AE}" pid="16" name="MSIP_Label_f9af038e-07b4-4369-a678-c835687cb272_Name">
    <vt:lpwstr>OFFICIAL</vt:lpwstr>
  </property>
  <property fmtid="{D5CDD505-2E9C-101B-9397-08002B2CF9AE}" pid="17" name="MSIP_Label_f9af038e-07b4-4369-a678-c835687cb272_SiteId">
    <vt:lpwstr>ac52f73c-fd1a-4a9a-8e7a-4a248f3139e1</vt:lpwstr>
  </property>
  <property fmtid="{D5CDD505-2E9C-101B-9397-08002B2CF9AE}" pid="18" name="MSIP_Label_f9af038e-07b4-4369-a678-c835687cb272_ActionId">
    <vt:lpwstr>322439b8-c304-4719-897f-9534263f731f</vt:lpwstr>
  </property>
  <property fmtid="{D5CDD505-2E9C-101B-9397-08002B2CF9AE}" pid="19" name="MSIP_Label_f9af038e-07b4-4369-a678-c835687cb272_ContentBits">
    <vt:lpwstr>2</vt:lpwstr>
  </property>
  <property fmtid="{D5CDD505-2E9C-101B-9397-08002B2CF9AE}" pid="20" name="MSIP_Label_f9af038e-07b4-4369-a678-c835687cb272_Tag">
    <vt:lpwstr>10, 3, 0, 1</vt:lpwstr>
  </property>
</Properties>
</file>